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226" w:rsidRDefault="004559F9" w:rsidP="004E2007">
      <w:pPr>
        <w:spacing w:line="276" w:lineRule="auto"/>
        <w:jc w:val="center"/>
        <w:rPr>
          <w:b/>
          <w:sz w:val="24"/>
          <w:szCs w:val="24"/>
        </w:rPr>
      </w:pPr>
      <w:r w:rsidRPr="004559F9">
        <w:rPr>
          <w:b/>
          <w:sz w:val="24"/>
          <w:szCs w:val="24"/>
        </w:rPr>
        <w:t xml:space="preserve">Использование игровых методик для повышения интереса </w:t>
      </w:r>
      <w:r w:rsidR="005F6226">
        <w:rPr>
          <w:b/>
          <w:sz w:val="24"/>
          <w:szCs w:val="24"/>
        </w:rPr>
        <w:t>детей</w:t>
      </w:r>
    </w:p>
    <w:p w:rsidR="004559F9" w:rsidRDefault="005F6226" w:rsidP="004E2007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 обучению игре на гитаре</w:t>
      </w:r>
    </w:p>
    <w:p w:rsidR="005F6226" w:rsidRPr="004559F9" w:rsidRDefault="005F6226" w:rsidP="004E2007">
      <w:pPr>
        <w:spacing w:line="276" w:lineRule="auto"/>
        <w:jc w:val="center"/>
        <w:rPr>
          <w:b/>
          <w:sz w:val="24"/>
          <w:szCs w:val="24"/>
        </w:rPr>
      </w:pPr>
    </w:p>
    <w:p w:rsidR="004559F9" w:rsidRPr="004559F9" w:rsidRDefault="004559F9" w:rsidP="004E2007">
      <w:pPr>
        <w:pStyle w:val="a9"/>
        <w:spacing w:before="0" w:beforeAutospacing="0" w:after="0" w:afterAutospacing="0" w:line="276" w:lineRule="auto"/>
        <w:jc w:val="right"/>
        <w:rPr>
          <w:i/>
        </w:rPr>
      </w:pPr>
      <w:r w:rsidRPr="004559F9">
        <w:rPr>
          <w:i/>
        </w:rPr>
        <w:t xml:space="preserve">Миронова Ксения Павловна </w:t>
      </w:r>
    </w:p>
    <w:p w:rsidR="004559F9" w:rsidRPr="004559F9" w:rsidRDefault="004559F9" w:rsidP="004E2007">
      <w:pPr>
        <w:pStyle w:val="a9"/>
        <w:spacing w:before="0" w:beforeAutospacing="0" w:after="0" w:afterAutospacing="0" w:line="276" w:lineRule="auto"/>
        <w:jc w:val="right"/>
        <w:rPr>
          <w:i/>
        </w:rPr>
      </w:pPr>
      <w:r w:rsidRPr="004559F9">
        <w:rPr>
          <w:i/>
        </w:rPr>
        <w:t>педагог дополнительного образования МБУДО «ЦДОД «Заречье»</w:t>
      </w:r>
    </w:p>
    <w:p w:rsidR="004559F9" w:rsidRPr="004559F9" w:rsidRDefault="004559F9" w:rsidP="004E2007">
      <w:pPr>
        <w:spacing w:line="276" w:lineRule="auto"/>
        <w:jc w:val="right"/>
        <w:rPr>
          <w:b/>
          <w:i/>
          <w:sz w:val="24"/>
          <w:szCs w:val="24"/>
        </w:rPr>
      </w:pPr>
    </w:p>
    <w:p w:rsidR="004559F9" w:rsidRPr="004559F9" w:rsidRDefault="004559F9" w:rsidP="004E2007">
      <w:pPr>
        <w:spacing w:line="276" w:lineRule="auto"/>
        <w:jc w:val="right"/>
        <w:rPr>
          <w:b/>
          <w:i/>
          <w:sz w:val="24"/>
          <w:szCs w:val="24"/>
        </w:rPr>
      </w:pPr>
      <w:r w:rsidRPr="004559F9">
        <w:rPr>
          <w:b/>
          <w:i/>
          <w:sz w:val="24"/>
          <w:szCs w:val="24"/>
        </w:rPr>
        <w:t>Педагог!</w:t>
      </w:r>
    </w:p>
    <w:p w:rsidR="004559F9" w:rsidRPr="004559F9" w:rsidRDefault="004559F9" w:rsidP="004E2007">
      <w:pPr>
        <w:spacing w:line="276" w:lineRule="auto"/>
        <w:jc w:val="right"/>
        <w:rPr>
          <w:b/>
          <w:i/>
          <w:sz w:val="24"/>
          <w:szCs w:val="24"/>
        </w:rPr>
      </w:pPr>
      <w:r w:rsidRPr="004559F9">
        <w:rPr>
          <w:b/>
          <w:i/>
          <w:sz w:val="24"/>
          <w:szCs w:val="24"/>
        </w:rPr>
        <w:t xml:space="preserve">Помни, от тебя зависит многое, - </w:t>
      </w:r>
    </w:p>
    <w:p w:rsidR="004559F9" w:rsidRPr="004559F9" w:rsidRDefault="004559F9" w:rsidP="004E2007">
      <w:pPr>
        <w:spacing w:line="276" w:lineRule="auto"/>
        <w:jc w:val="right"/>
        <w:rPr>
          <w:b/>
          <w:i/>
          <w:sz w:val="24"/>
          <w:szCs w:val="24"/>
        </w:rPr>
      </w:pPr>
      <w:r w:rsidRPr="004559F9">
        <w:rPr>
          <w:b/>
          <w:i/>
          <w:sz w:val="24"/>
          <w:szCs w:val="24"/>
        </w:rPr>
        <w:t>И атмосфера в группе, и настой ребят.</w:t>
      </w:r>
    </w:p>
    <w:p w:rsidR="004559F9" w:rsidRPr="004559F9" w:rsidRDefault="004559F9" w:rsidP="004E2007">
      <w:pPr>
        <w:spacing w:line="276" w:lineRule="auto"/>
        <w:jc w:val="right"/>
        <w:rPr>
          <w:b/>
          <w:i/>
          <w:sz w:val="24"/>
          <w:szCs w:val="24"/>
        </w:rPr>
      </w:pPr>
      <w:r w:rsidRPr="004559F9">
        <w:rPr>
          <w:b/>
          <w:i/>
          <w:sz w:val="24"/>
          <w:szCs w:val="24"/>
        </w:rPr>
        <w:t>Ты не смотри на них глазами слишком строгими,</w:t>
      </w:r>
    </w:p>
    <w:p w:rsidR="004559F9" w:rsidRPr="004559F9" w:rsidRDefault="004559F9" w:rsidP="004E2007">
      <w:pPr>
        <w:spacing w:line="276" w:lineRule="auto"/>
        <w:jc w:val="right"/>
        <w:rPr>
          <w:b/>
          <w:i/>
          <w:sz w:val="24"/>
          <w:szCs w:val="24"/>
        </w:rPr>
      </w:pPr>
      <w:r w:rsidRPr="004559F9">
        <w:rPr>
          <w:b/>
          <w:i/>
          <w:sz w:val="24"/>
          <w:szCs w:val="24"/>
        </w:rPr>
        <w:t>Простой улыбки от тебя они хотят.</w:t>
      </w:r>
    </w:p>
    <w:p w:rsidR="004559F9" w:rsidRPr="004559F9" w:rsidRDefault="004559F9" w:rsidP="004E2007">
      <w:pPr>
        <w:spacing w:line="276" w:lineRule="auto"/>
        <w:jc w:val="right"/>
        <w:rPr>
          <w:b/>
          <w:i/>
          <w:sz w:val="24"/>
          <w:szCs w:val="24"/>
        </w:rPr>
      </w:pPr>
      <w:r w:rsidRPr="004559F9">
        <w:rPr>
          <w:b/>
          <w:i/>
          <w:sz w:val="24"/>
          <w:szCs w:val="24"/>
        </w:rPr>
        <w:t>Отдай им сердце, не скупись на милосердие</w:t>
      </w:r>
    </w:p>
    <w:p w:rsidR="004559F9" w:rsidRPr="004559F9" w:rsidRDefault="004559F9" w:rsidP="004E2007">
      <w:pPr>
        <w:spacing w:line="276" w:lineRule="auto"/>
        <w:jc w:val="right"/>
        <w:rPr>
          <w:b/>
          <w:i/>
          <w:sz w:val="24"/>
          <w:szCs w:val="24"/>
        </w:rPr>
      </w:pPr>
      <w:r w:rsidRPr="004559F9">
        <w:rPr>
          <w:b/>
          <w:i/>
          <w:sz w:val="24"/>
          <w:szCs w:val="24"/>
        </w:rPr>
        <w:t>Ведь для добра на свете создан человек.</w:t>
      </w:r>
    </w:p>
    <w:p w:rsidR="004559F9" w:rsidRPr="004559F9" w:rsidRDefault="004559F9" w:rsidP="004E2007">
      <w:pPr>
        <w:spacing w:line="276" w:lineRule="auto"/>
        <w:jc w:val="right"/>
        <w:rPr>
          <w:b/>
          <w:i/>
          <w:sz w:val="24"/>
          <w:szCs w:val="24"/>
        </w:rPr>
      </w:pPr>
      <w:r w:rsidRPr="004559F9">
        <w:rPr>
          <w:b/>
          <w:i/>
          <w:sz w:val="24"/>
          <w:szCs w:val="24"/>
        </w:rPr>
        <w:t>Господь оценит твой талант, твое усердие</w:t>
      </w:r>
    </w:p>
    <w:p w:rsidR="004559F9" w:rsidRPr="004559F9" w:rsidRDefault="004559F9" w:rsidP="004E2007">
      <w:pPr>
        <w:spacing w:line="276" w:lineRule="auto"/>
        <w:jc w:val="right"/>
        <w:rPr>
          <w:b/>
          <w:i/>
          <w:sz w:val="24"/>
          <w:szCs w:val="24"/>
        </w:rPr>
      </w:pPr>
      <w:r w:rsidRPr="004559F9">
        <w:rPr>
          <w:b/>
          <w:i/>
          <w:sz w:val="24"/>
          <w:szCs w:val="24"/>
        </w:rPr>
        <w:t xml:space="preserve">И в душах детских ты останешься </w:t>
      </w:r>
      <w:proofErr w:type="gramStart"/>
      <w:r w:rsidRPr="004559F9">
        <w:rPr>
          <w:b/>
          <w:i/>
          <w:sz w:val="24"/>
          <w:szCs w:val="24"/>
        </w:rPr>
        <w:t>на век</w:t>
      </w:r>
      <w:proofErr w:type="gramEnd"/>
      <w:r w:rsidRPr="004559F9">
        <w:rPr>
          <w:b/>
          <w:i/>
          <w:sz w:val="24"/>
          <w:szCs w:val="24"/>
        </w:rPr>
        <w:t>!</w:t>
      </w:r>
    </w:p>
    <w:p w:rsidR="004559F9" w:rsidRPr="004559F9" w:rsidRDefault="004559F9" w:rsidP="004E2007">
      <w:pPr>
        <w:spacing w:line="276" w:lineRule="auto"/>
        <w:rPr>
          <w:b/>
          <w:sz w:val="24"/>
          <w:szCs w:val="24"/>
        </w:rPr>
      </w:pPr>
    </w:p>
    <w:p w:rsidR="004559F9" w:rsidRPr="004559F9" w:rsidRDefault="004559F9" w:rsidP="004E2007">
      <w:pPr>
        <w:spacing w:line="276" w:lineRule="auto"/>
        <w:ind w:firstLine="708"/>
        <w:rPr>
          <w:b/>
          <w:sz w:val="24"/>
          <w:szCs w:val="24"/>
        </w:rPr>
      </w:pPr>
      <w:r w:rsidRPr="004559F9">
        <w:rPr>
          <w:b/>
          <w:sz w:val="24"/>
          <w:szCs w:val="24"/>
        </w:rPr>
        <w:t>Введение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В современном дополнительном образовании большой акцент делается на формирование у детей не только профессиональных навыков, но и устойчивого интереса к обучению. Это особенно важно в области музыкального образования, где мотивация играет ключевую роль в достижении желаемых результатов. Обучение игре на гитаре привлекает многих детей, однако длительный процесс освоения инструмента может стать для них утомительным и потерять первоначальный энтузиазм. В этом контексте использование игровых методик выступает одним из эффективных способов повышения интереса к занятиям и поддержания внутренней мотивации.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Игровые методики в образовании опираются на психологические и педагогические особенности восприятия информации детьми. Игра как форма деятельности способствует активному включению учащихся в процесс обучения, снижает уровень тревожности и стимулирует творческое мышление. В музыкальном образовании игровые подходы помогают лучше усваивать теоретический материал, развивать координацию движений, музыкальный слух и ритмическое чувство.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Цель данной методической работы — рассмотреть возможности использования игровых методик в процессе обучения детей игре на гитаре для повышения их интереса и эффективности обучения. В ходе работы будут поставлены следующие задачи: проанализировать теоретические основы игровых методов в музыкальном образовании, выявить особенности обучения игре на гитаре у детей младшего и среднего школьного возраста, описать практические игровые упражнения и оценить результаты их применения в образовательном процессе.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 xml:space="preserve">Данная работа может быть полезна педагогам дополнительного образования, желающим разнообразить свои </w:t>
      </w:r>
      <w:proofErr w:type="gramStart"/>
      <w:r w:rsidRPr="004559F9">
        <w:rPr>
          <w:sz w:val="24"/>
          <w:szCs w:val="24"/>
        </w:rPr>
        <w:t>методические подходы</w:t>
      </w:r>
      <w:proofErr w:type="gramEnd"/>
      <w:r w:rsidRPr="004559F9">
        <w:rPr>
          <w:sz w:val="24"/>
          <w:szCs w:val="24"/>
        </w:rPr>
        <w:t xml:space="preserve"> и сделать занятия более привлекательными и продуктивными для детей.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4559F9">
        <w:rPr>
          <w:b/>
          <w:sz w:val="24"/>
          <w:szCs w:val="24"/>
        </w:rPr>
        <w:t>Теоретические основы использования игр в обучении музыке</w:t>
      </w:r>
      <w:r w:rsidR="00D73E3A">
        <w:rPr>
          <w:b/>
          <w:sz w:val="24"/>
          <w:szCs w:val="24"/>
        </w:rPr>
        <w:t>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 xml:space="preserve">Игровая деятельность является одной из естественных форм познания и развития ребенка. В психолого-педагогической науке отмечается, что игра способствует формированию множества личностных качеств: внимание, память, творческое мышление, способность к коммуникации. В контексте обучения музыке игра выступает не только как </w:t>
      </w:r>
      <w:r w:rsidRPr="004559F9">
        <w:rPr>
          <w:sz w:val="24"/>
          <w:szCs w:val="24"/>
        </w:rPr>
        <w:lastRenderedPageBreak/>
        <w:t>средство развлечения, но и как эффективный инструмент формирования навыков и умений.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Согласно теории игровой деятельности Л. С. Выготского, игра способствует развитию высших психических функций, включая планирование, саморегуляцию и воображение. В музыкальном образовании это отражается в том, что игровые ситуации позволяют ребенку осваивать музыкальные понятия и технические приемы в непринужденной форме, что снижает стресс и повышает мотивацию.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 xml:space="preserve">Игры в музицировании способствуют активному вовлечению </w:t>
      </w:r>
      <w:proofErr w:type="spellStart"/>
      <w:r w:rsidR="00D73E3A">
        <w:rPr>
          <w:sz w:val="24"/>
          <w:szCs w:val="24"/>
        </w:rPr>
        <w:t>об</w:t>
      </w:r>
      <w:r w:rsidRPr="004559F9">
        <w:rPr>
          <w:sz w:val="24"/>
          <w:szCs w:val="24"/>
        </w:rPr>
        <w:t>уч</w:t>
      </w:r>
      <w:r w:rsidR="00D73E3A">
        <w:rPr>
          <w:sz w:val="24"/>
          <w:szCs w:val="24"/>
        </w:rPr>
        <w:t>ю</w:t>
      </w:r>
      <w:r w:rsidRPr="004559F9">
        <w:rPr>
          <w:sz w:val="24"/>
          <w:szCs w:val="24"/>
        </w:rPr>
        <w:t>ащихся</w:t>
      </w:r>
      <w:proofErr w:type="spellEnd"/>
      <w:r w:rsidRPr="004559F9">
        <w:rPr>
          <w:sz w:val="24"/>
          <w:szCs w:val="24"/>
        </w:rPr>
        <w:t>, поскольку они обеспечивают эмоциональную насыщенность учебного процесса. Это особенно важно при обучении игре на гитаре, где необходима координация движений, ритмическое чувство и слуховое восприятие. С помощью игровых упражнений проще преодолеть сложности, связанные с формированием моторики и технических навыков.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В педагогической практике выделяют несколько видов игровых методик в музыкальном образовании: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1. Музыкально-ритмические игры, направленные на развитие чувства ритма и слуха.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2. Дидактические игры, способствующие усвоению теоретического материала.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3. Ролевые игры, стимулирующие творческое воображение и импровизацию.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4. Командные игры, развивающие коммуникативные навыки и умение работать в группе.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Использование игровых методов способствует созданию положительной учебной атмосферы, снижению утомляемости и формированию положительной мотивации к изучению музыки.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 xml:space="preserve">Важным аспектом является адаптация игровых упражнений к возрастным особенностям и уровню подготовки </w:t>
      </w:r>
      <w:r w:rsidR="00D73E3A">
        <w:rPr>
          <w:sz w:val="24"/>
          <w:szCs w:val="24"/>
        </w:rPr>
        <w:t>об</w:t>
      </w:r>
      <w:r w:rsidRPr="004559F9">
        <w:rPr>
          <w:sz w:val="24"/>
          <w:szCs w:val="24"/>
        </w:rPr>
        <w:t>уча</w:t>
      </w:r>
      <w:r w:rsidR="00D73E3A">
        <w:rPr>
          <w:sz w:val="24"/>
          <w:szCs w:val="24"/>
        </w:rPr>
        <w:t>ю</w:t>
      </w:r>
      <w:r w:rsidRPr="004559F9">
        <w:rPr>
          <w:sz w:val="24"/>
          <w:szCs w:val="24"/>
        </w:rPr>
        <w:t>щихся. Это позволяет обеспечить максимальную эффективность и удовольствие от занятий.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4559F9">
        <w:rPr>
          <w:b/>
          <w:sz w:val="24"/>
          <w:szCs w:val="24"/>
        </w:rPr>
        <w:t>Специфика обучения игре на гитаре детей младшего и среднего школьного возраста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Обучение детей игре на гитаре требует учета различных возрастных, психологических и физиологических особенностей, которые влияют на восприятие материала и освоение технических аспектов игры.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В младшем школьном возрасте (примерно 6–10 лет) у детей продолжается активное развитие мелкой моторики и координации движений. Именно в этот период формируются основы музыкальной грамотности и слуха. Для успешного обучения важно использовать наглядные и игровые методы, поскольку у детей этого возраста еще достаточно короткая концентрация внимания, и они нуждаются в эмоционально насыщенных занятиях. Технические упражнения должны быть простыми и чередоваться с игровыми заданиями, чтобы избежать переутомления.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Средний школьный возраст (11–14 лет) характеризуется более развитой моторикой и способностью к логическому мышлению. Дети могут дольше сосредотачиваться на выполнении заданий и начинают проявлять интерес к более сложным музыкальным формам и техникам игры. В этом возрасте полезно включать элементы теории музыки, разбирать музыкальные произведения и развивать навыки импровизации. Игровые методики по-прежнему остаются важным инструментом, особенно для поддержания мотивации и эмоционального контакта.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 xml:space="preserve">Особенности освоения игры на гитаре связаны с необходимостью координации обеих рук: левая рука отвечает за формирование аккордов и нот, правая – за аппликатуру и звукорежиссуру. Для детей это может стать серьезным вызовом, требующим </w:t>
      </w:r>
      <w:r w:rsidRPr="004559F9">
        <w:rPr>
          <w:sz w:val="24"/>
          <w:szCs w:val="24"/>
        </w:rPr>
        <w:lastRenderedPageBreak/>
        <w:t>систематического тренинга и постепенного усложнения заданий. Кроме того, важным является создание положительной и поддерживающей атмосферы на занятиях, где ребенок может свободно выражать себя и получать обратную связь. Это способствует формированию уверенности и желания продолжать обучение.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Трудности, с которыми чаще всего сталкиваются дети при обучении игре на гитаре, включают недостаточную силу пальцев, трудности в запоминании аккордов, проблемы с ритмическим исполнением и мотивационное падение из-за монотонности занятий. Использование игровых методик помогает преодолеть эти барьеры и сделать процесс обучения более увлекательным и результативным.</w:t>
      </w:r>
    </w:p>
    <w:p w:rsidR="004559F9" w:rsidRPr="004559F9" w:rsidRDefault="004559F9" w:rsidP="004E2007">
      <w:pPr>
        <w:spacing w:line="276" w:lineRule="auto"/>
        <w:ind w:left="708"/>
        <w:jc w:val="both"/>
        <w:rPr>
          <w:b/>
          <w:sz w:val="24"/>
          <w:szCs w:val="24"/>
        </w:rPr>
      </w:pPr>
      <w:r w:rsidRPr="004559F9">
        <w:rPr>
          <w:b/>
          <w:sz w:val="24"/>
          <w:szCs w:val="24"/>
        </w:rPr>
        <w:t>Игровые методики в практике обучения игре на гитаре</w:t>
      </w:r>
      <w:r w:rsidR="00D73E3A">
        <w:rPr>
          <w:b/>
          <w:sz w:val="24"/>
          <w:szCs w:val="24"/>
        </w:rPr>
        <w:t>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Игровые методики — эффективный инструмент повышения интереса детей к обучению игре на гитаре. Они позволяют превратить процесс освоения музыкального материала в увлекательное занятие, развивать моторику, слух, чувство ритма и творческие способности.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 xml:space="preserve">Одной из ключевых задач является развитие координации движений и моторики пальцев. Для этого используются игровые упражнения, такие как «пальчиковые игры» и специальные </w:t>
      </w:r>
      <w:proofErr w:type="gramStart"/>
      <w:r w:rsidRPr="004559F9">
        <w:rPr>
          <w:sz w:val="24"/>
          <w:szCs w:val="24"/>
        </w:rPr>
        <w:t>ритмические упражнения</w:t>
      </w:r>
      <w:proofErr w:type="gramEnd"/>
      <w:r w:rsidRPr="004559F9">
        <w:rPr>
          <w:sz w:val="24"/>
          <w:szCs w:val="24"/>
        </w:rPr>
        <w:t xml:space="preserve"> с элементами соревновательности. Например, можно предложить детям выполнять серию простых аккордов под сопровождение метронома, постепенно увеличивая темп, при этом поощряя внимание и точность исполнения.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b/>
          <w:sz w:val="24"/>
          <w:szCs w:val="24"/>
        </w:rPr>
        <w:t>Музыкально-ритмические игры</w:t>
      </w:r>
      <w:r w:rsidRPr="004559F9">
        <w:rPr>
          <w:sz w:val="24"/>
          <w:szCs w:val="24"/>
        </w:rPr>
        <w:t xml:space="preserve"> помогают формировать слуховое восприятие и чувство ритма. К ним относятся игры, в которых дети повторяют ритмические рисунки, заданные преподавателем, или сами создают собственные. Использование элементов импровизации и коллективных музыкальных игр способствует развитию креативности и коммуникативных навыков.</w:t>
      </w:r>
    </w:p>
    <w:p w:rsidR="004559F9" w:rsidRDefault="004559F9" w:rsidP="004E2007">
      <w:pPr>
        <w:spacing w:line="276" w:lineRule="auto"/>
        <w:ind w:firstLine="360"/>
        <w:jc w:val="both"/>
        <w:rPr>
          <w:sz w:val="24"/>
          <w:szCs w:val="24"/>
        </w:rPr>
      </w:pPr>
      <w:r w:rsidRPr="004559F9">
        <w:rPr>
          <w:sz w:val="24"/>
          <w:szCs w:val="24"/>
        </w:rPr>
        <w:t xml:space="preserve">Примеры игр: </w:t>
      </w:r>
    </w:p>
    <w:p w:rsidR="004559F9" w:rsidRPr="004559F9" w:rsidRDefault="00D73E3A" w:rsidP="004E2007">
      <w:pPr>
        <w:pStyle w:val="a8"/>
        <w:numPr>
          <w:ilvl w:val="0"/>
          <w:numId w:val="6"/>
        </w:numPr>
        <w:spacing w:line="276" w:lineRule="auto"/>
        <w:jc w:val="both"/>
      </w:pPr>
      <w:r>
        <w:t>Игра «Эхо»:  педагог</w:t>
      </w:r>
      <w:r w:rsidR="004559F9" w:rsidRPr="004559F9">
        <w:t xml:space="preserve"> играет </w:t>
      </w:r>
      <w:r>
        <w:t>простой ритм или мелодию, обучающийся</w:t>
      </w:r>
      <w:r w:rsidR="004559F9" w:rsidRPr="004559F9">
        <w:t xml:space="preserve"> повторяет 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услышанное. Это развивает слуховое восприятие и координацию рук.</w:t>
      </w:r>
    </w:p>
    <w:p w:rsidR="004559F9" w:rsidRPr="004559F9" w:rsidRDefault="004559F9" w:rsidP="004E2007">
      <w:pPr>
        <w:pStyle w:val="a8"/>
        <w:numPr>
          <w:ilvl w:val="0"/>
          <w:numId w:val="6"/>
        </w:numPr>
        <w:spacing w:line="276" w:lineRule="auto"/>
        <w:jc w:val="both"/>
      </w:pPr>
      <w:r w:rsidRPr="004559F9">
        <w:t xml:space="preserve">«Копилка ритмов»: Игроки создают короткие ритмы друг для друга, каждый 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добавляет новый элемент в общий паттерн. Игра способствует развитию умения поддерживать постоянный темп и слышать чужие идеи.</w:t>
      </w:r>
    </w:p>
    <w:p w:rsidR="004559F9" w:rsidRPr="004559F9" w:rsidRDefault="004559F9" w:rsidP="004E2007">
      <w:pPr>
        <w:pStyle w:val="a8"/>
        <w:numPr>
          <w:ilvl w:val="0"/>
          <w:numId w:val="6"/>
        </w:numPr>
        <w:spacing w:line="276" w:lineRule="auto"/>
        <w:jc w:val="both"/>
      </w:pPr>
      <w:r w:rsidRPr="004559F9">
        <w:t xml:space="preserve">Ритмическая эстафета: Один игрок создает короткий ритмический рисунок, 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следующий должен продолжить этот рисунок, создавая новую вариацию. Эта игра учит гибкости и вниманию к деталям.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b/>
          <w:sz w:val="24"/>
          <w:szCs w:val="24"/>
        </w:rPr>
        <w:t>Дидактические игры</w:t>
      </w:r>
      <w:r w:rsidRPr="004559F9">
        <w:rPr>
          <w:sz w:val="24"/>
          <w:szCs w:val="24"/>
        </w:rPr>
        <w:t xml:space="preserve"> играют важную роль в процессе освоения теории музыки и техники игры на гитаре. Они делают обучение интерактивным, повы</w:t>
      </w:r>
      <w:r w:rsidR="00D73E3A">
        <w:rPr>
          <w:sz w:val="24"/>
          <w:szCs w:val="24"/>
        </w:rPr>
        <w:t>шают заинтересованность  ребят</w:t>
      </w:r>
      <w:r w:rsidRPr="004559F9">
        <w:rPr>
          <w:sz w:val="24"/>
          <w:szCs w:val="24"/>
        </w:rPr>
        <w:t xml:space="preserve">, помогают лучше усваивать теорию музыки и технические аспекты игры на гитаре. </w:t>
      </w:r>
    </w:p>
    <w:p w:rsidR="004559F9" w:rsidRPr="004559F9" w:rsidRDefault="004559F9" w:rsidP="004E2007">
      <w:pPr>
        <w:spacing w:line="276" w:lineRule="auto"/>
        <w:ind w:firstLine="360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Примеры игр:</w:t>
      </w:r>
    </w:p>
    <w:p w:rsidR="004559F9" w:rsidRPr="00D73E3A" w:rsidRDefault="00D73E3A" w:rsidP="004E2007">
      <w:pPr>
        <w:pStyle w:val="a8"/>
        <w:numPr>
          <w:ilvl w:val="0"/>
          <w:numId w:val="6"/>
        </w:numPr>
        <w:spacing w:line="276" w:lineRule="auto"/>
        <w:jc w:val="both"/>
      </w:pPr>
      <w:r>
        <w:t xml:space="preserve">Гитарная лотерея: </w:t>
      </w:r>
      <w:proofErr w:type="gramStart"/>
      <w:r>
        <w:t>Обучающийся</w:t>
      </w:r>
      <w:proofErr w:type="gramEnd"/>
      <w:r w:rsidR="004559F9" w:rsidRPr="004559F9">
        <w:t xml:space="preserve"> вытягивает карточку с названием аккорда или ноты, </w:t>
      </w:r>
      <w:r w:rsidR="004559F9" w:rsidRPr="00D73E3A">
        <w:t>которую нужно сыграть на гитаре. Этот метод улучшает знание нот и расположение пальцев на грифе гитары.</w:t>
      </w:r>
    </w:p>
    <w:p w:rsidR="004559F9" w:rsidRPr="004559F9" w:rsidRDefault="004559F9" w:rsidP="004E2007">
      <w:pPr>
        <w:pStyle w:val="a8"/>
        <w:numPr>
          <w:ilvl w:val="0"/>
          <w:numId w:val="6"/>
        </w:numPr>
        <w:spacing w:line="276" w:lineRule="auto"/>
        <w:jc w:val="both"/>
      </w:pPr>
      <w:r w:rsidRPr="004559F9">
        <w:t xml:space="preserve">Флеш-карты: Используются карточки с изображениями нот, интервалов или ладов. </w:t>
      </w:r>
    </w:p>
    <w:p w:rsidR="004559F9" w:rsidRPr="004559F9" w:rsidRDefault="00D73E3A" w:rsidP="004E200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Задача </w:t>
      </w:r>
      <w:proofErr w:type="gramStart"/>
      <w:r>
        <w:rPr>
          <w:sz w:val="24"/>
          <w:szCs w:val="24"/>
        </w:rPr>
        <w:t>обучающегося</w:t>
      </w:r>
      <w:proofErr w:type="gramEnd"/>
      <w:r w:rsidR="004559F9" w:rsidRPr="004559F9">
        <w:rPr>
          <w:sz w:val="24"/>
          <w:szCs w:val="24"/>
        </w:rPr>
        <w:t xml:space="preserve"> — быстро назвать обозначенную ноту или аккорд. Такая практика укрепляет память и ускоряет реакцию.</w:t>
      </w:r>
    </w:p>
    <w:p w:rsidR="004559F9" w:rsidRPr="004559F9" w:rsidRDefault="004559F9" w:rsidP="004E2007">
      <w:pPr>
        <w:pStyle w:val="a8"/>
        <w:numPr>
          <w:ilvl w:val="0"/>
          <w:numId w:val="6"/>
        </w:numPr>
        <w:spacing w:line="276" w:lineRule="auto"/>
        <w:jc w:val="both"/>
      </w:pPr>
      <w:r w:rsidRPr="004559F9">
        <w:lastRenderedPageBreak/>
        <w:t xml:space="preserve">Угадай звук: Педагог исполняет разные интервалы или аккорды, задача ученика 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определить название сыгранного звука. Подобные упражнения развивают музыкальный слух и внимание к нюансам звучания инструмента.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b/>
          <w:sz w:val="24"/>
          <w:szCs w:val="24"/>
        </w:rPr>
        <w:t>Сюжетообразные и командные игры</w:t>
      </w:r>
      <w:r w:rsidRPr="004559F9">
        <w:rPr>
          <w:sz w:val="24"/>
          <w:szCs w:val="24"/>
        </w:rPr>
        <w:t xml:space="preserve"> повышают вовлечённость детей в процесс обучения. Например, разыгрывание музыкальных сценок или выполнение заданий в команде стимулирует сотрудничество и </w:t>
      </w:r>
      <w:r w:rsidR="00D73E3A">
        <w:rPr>
          <w:sz w:val="24"/>
          <w:szCs w:val="24"/>
        </w:rPr>
        <w:t>активное участие каждого  ребенка</w:t>
      </w:r>
      <w:r w:rsidRPr="004559F9">
        <w:rPr>
          <w:sz w:val="24"/>
          <w:szCs w:val="24"/>
        </w:rPr>
        <w:t>. Такие игры делают занятия более динамичными и эмоционально насыщенными.</w:t>
      </w:r>
    </w:p>
    <w:p w:rsidR="004559F9" w:rsidRPr="004559F9" w:rsidRDefault="004559F9" w:rsidP="004E2007">
      <w:pPr>
        <w:spacing w:line="276" w:lineRule="auto"/>
        <w:ind w:firstLine="360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Примеры игр:</w:t>
      </w:r>
    </w:p>
    <w:p w:rsidR="004559F9" w:rsidRPr="004559F9" w:rsidRDefault="004559F9" w:rsidP="004E2007">
      <w:pPr>
        <w:pStyle w:val="a8"/>
        <w:numPr>
          <w:ilvl w:val="0"/>
          <w:numId w:val="6"/>
        </w:numPr>
        <w:spacing w:line="276" w:lineRule="auto"/>
        <w:jc w:val="both"/>
      </w:pPr>
      <w:r w:rsidRPr="004559F9">
        <w:t xml:space="preserve">Собери песню вместе: Группе раздаются отдельные части композиции (гармония, 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соло, </w:t>
      </w:r>
      <w:r w:rsidRPr="004559F9">
        <w:rPr>
          <w:sz w:val="24"/>
          <w:szCs w:val="24"/>
        </w:rPr>
        <w:t>ритм). Вместе участники пытаются создать целостное произведение. Так развивается командное взаимодействие и осознание роли каждого музыканта в ансамбле.</w:t>
      </w:r>
    </w:p>
    <w:p w:rsidR="004559F9" w:rsidRPr="004559F9" w:rsidRDefault="004559F9" w:rsidP="004E2007">
      <w:pPr>
        <w:pStyle w:val="a8"/>
        <w:numPr>
          <w:ilvl w:val="0"/>
          <w:numId w:val="6"/>
        </w:numPr>
        <w:suppressAutoHyphens w:val="0"/>
        <w:spacing w:line="276" w:lineRule="auto"/>
        <w:jc w:val="both"/>
      </w:pPr>
      <w:r w:rsidRPr="004559F9">
        <w:t>Концертный микс: Каждая пара участников получает роль: один становится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ведущим, второй ассистирует. Ведущие выступают перед аудиторией, представляя собственное исполнение, а ассистенты оценивают выступление товарищей. Эти мероприятия формируют навыки публичных выступлений и конструктивной критики.</w:t>
      </w:r>
    </w:p>
    <w:p w:rsidR="004559F9" w:rsidRPr="004559F9" w:rsidRDefault="004559F9" w:rsidP="004E2007">
      <w:pPr>
        <w:pStyle w:val="a8"/>
        <w:numPr>
          <w:ilvl w:val="0"/>
          <w:numId w:val="6"/>
        </w:numPr>
        <w:suppressAutoHyphens w:val="0"/>
        <w:spacing w:line="276" w:lineRule="auto"/>
        <w:jc w:val="both"/>
      </w:pPr>
      <w:r w:rsidRPr="004559F9">
        <w:t xml:space="preserve">Поющие дуэли: Два участника соревнуются в создании коротких песен или 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мелодий, остальные слушают и выбирают победителя. Это стимулирует конкуренцию и желание совершенствоваться.</w:t>
      </w:r>
      <w:r w:rsidRPr="004559F9">
        <w:rPr>
          <w:sz w:val="24"/>
          <w:szCs w:val="24"/>
        </w:rPr>
        <w:tab/>
      </w:r>
      <w:r w:rsidRPr="004559F9">
        <w:rPr>
          <w:sz w:val="24"/>
          <w:szCs w:val="24"/>
        </w:rPr>
        <w:tab/>
      </w:r>
      <w:r w:rsidRPr="004559F9">
        <w:rPr>
          <w:sz w:val="24"/>
          <w:szCs w:val="24"/>
        </w:rPr>
        <w:tab/>
      </w:r>
      <w:r w:rsidRPr="004559F9">
        <w:rPr>
          <w:sz w:val="24"/>
          <w:szCs w:val="24"/>
        </w:rPr>
        <w:tab/>
      </w:r>
      <w:r w:rsidRPr="004559F9">
        <w:rPr>
          <w:sz w:val="24"/>
          <w:szCs w:val="24"/>
        </w:rPr>
        <w:tab/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b/>
          <w:sz w:val="24"/>
          <w:szCs w:val="24"/>
        </w:rPr>
        <w:t>Ролевые игры и творческие задания</w:t>
      </w:r>
      <w:r w:rsidRPr="004559F9">
        <w:rPr>
          <w:sz w:val="24"/>
          <w:szCs w:val="24"/>
        </w:rPr>
        <w:t xml:space="preserve">, например, создание собственной мелодии или музыкального рассказа, развивают творческое мышление и помогают детям эмоционально выражать себя через музыку. Этот подход способствует формированию положительного отношения к учебе и развитию индивидуального стиля исполнения. 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 xml:space="preserve">Примеры игр: </w:t>
      </w:r>
    </w:p>
    <w:p w:rsidR="004559F9" w:rsidRPr="004559F9" w:rsidRDefault="004559F9" w:rsidP="004E2007">
      <w:pPr>
        <w:pStyle w:val="a8"/>
        <w:numPr>
          <w:ilvl w:val="0"/>
          <w:numId w:val="6"/>
        </w:numPr>
        <w:suppressAutoHyphens w:val="0"/>
        <w:spacing w:line="276" w:lineRule="auto"/>
        <w:jc w:val="both"/>
      </w:pPr>
      <w:r w:rsidRPr="004559F9">
        <w:t xml:space="preserve">Композиторские мастер-классы: Каждый участник получает задание сочинить 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короткую музыкальную композицию с определенными условиями (например, используя заданны</w:t>
      </w:r>
      <w:r w:rsidR="00D73E3A">
        <w:rPr>
          <w:sz w:val="24"/>
          <w:szCs w:val="24"/>
        </w:rPr>
        <w:t>й набор аккордов). Затем  обучающиеся</w:t>
      </w:r>
      <w:r w:rsidRPr="004559F9">
        <w:rPr>
          <w:sz w:val="24"/>
          <w:szCs w:val="24"/>
        </w:rPr>
        <w:t xml:space="preserve"> исполняют созданные произведения перед группой.</w:t>
      </w:r>
    </w:p>
    <w:p w:rsidR="004559F9" w:rsidRPr="004559F9" w:rsidRDefault="004559F9" w:rsidP="004E2007">
      <w:pPr>
        <w:pStyle w:val="a8"/>
        <w:numPr>
          <w:ilvl w:val="0"/>
          <w:numId w:val="6"/>
        </w:numPr>
        <w:suppressAutoHyphens w:val="0"/>
        <w:spacing w:line="276" w:lineRule="auto"/>
        <w:jc w:val="both"/>
      </w:pPr>
      <w:r w:rsidRPr="004559F9">
        <w:t xml:space="preserve">Импровизационные джемы: Участники делятся на группы, одна группа задает тему 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(аккорды), вторая импровизирует поверх нее. Эти занятия укрепляют чувство ансамбля и взаимопонимания между музыкантами.</w:t>
      </w:r>
    </w:p>
    <w:p w:rsidR="004559F9" w:rsidRPr="004559F9" w:rsidRDefault="004559F9" w:rsidP="004E2007">
      <w:pPr>
        <w:pStyle w:val="a8"/>
        <w:numPr>
          <w:ilvl w:val="0"/>
          <w:numId w:val="6"/>
        </w:numPr>
        <w:suppressAutoHyphens w:val="0"/>
        <w:spacing w:line="276" w:lineRule="auto"/>
        <w:jc w:val="both"/>
      </w:pPr>
      <w:r w:rsidRPr="004559F9">
        <w:t xml:space="preserve">Музыка на заказ: </w:t>
      </w:r>
      <w:proofErr w:type="gramStart"/>
      <w:r w:rsidRPr="004559F9">
        <w:t xml:space="preserve">Одна команда описывает воображаемую ситуацию («закат над </w:t>
      </w:r>
      <w:proofErr w:type="gramEnd"/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морем», «скачки лошади»), другая должна исполнить музыку, соответствующую этому образу. Такие задания расширяют кругозор и улучшают понимание взаимосвязей музыки и эмоций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Таким образом, внедрение игровых методик в обучение игре на гитаре способствует повышению мотивации, улучшению усвоения материала и развитию разнообразных музыкальных навыков у детей.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4559F9">
        <w:rPr>
          <w:b/>
          <w:sz w:val="24"/>
          <w:szCs w:val="24"/>
        </w:rPr>
        <w:t>Практическая реализация и результаты применения игровых методов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Внедрение игровых методик в процесс обучения игре на гитаре показало позитивные результаты в мотивации и усвоении материала детьми. В образовательной практике были проведены серии занятий, где игровые упражнения использовались как основной инструмент развития базовых навыков и творческого потенциала.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В ходе занятий дети участвовали в музыкально-ритмических играх, тренировках моторики через игровые упражнения и командных заданиях. Наблюдения преподавателей отметили повышение внимательности, и</w:t>
      </w:r>
      <w:r w:rsidR="00D73E3A">
        <w:rPr>
          <w:sz w:val="24"/>
          <w:szCs w:val="24"/>
        </w:rPr>
        <w:t>нтереса и вовлечённости  обучающихся</w:t>
      </w:r>
      <w:r w:rsidRPr="004559F9">
        <w:rPr>
          <w:sz w:val="24"/>
          <w:szCs w:val="24"/>
        </w:rPr>
        <w:t xml:space="preserve">. Дети </w:t>
      </w:r>
      <w:r w:rsidRPr="004559F9">
        <w:rPr>
          <w:sz w:val="24"/>
          <w:szCs w:val="24"/>
        </w:rPr>
        <w:lastRenderedPageBreak/>
        <w:t>откликались на игровую форму занятий с энтузиазмом, что снижало утомляемость и страх перед ошибками.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Отзывы родителей подтвердили ул</w:t>
      </w:r>
      <w:r w:rsidR="00D73E3A">
        <w:rPr>
          <w:sz w:val="24"/>
          <w:szCs w:val="24"/>
        </w:rPr>
        <w:t>учшение отношения детей к  занятиям</w:t>
      </w:r>
      <w:proofErr w:type="gramStart"/>
      <w:r w:rsidR="00D73E3A">
        <w:rPr>
          <w:sz w:val="24"/>
          <w:szCs w:val="24"/>
        </w:rPr>
        <w:t xml:space="preserve"> </w:t>
      </w:r>
      <w:r w:rsidRPr="004559F9">
        <w:rPr>
          <w:sz w:val="24"/>
          <w:szCs w:val="24"/>
        </w:rPr>
        <w:t>,</w:t>
      </w:r>
      <w:proofErr w:type="gramEnd"/>
      <w:r w:rsidRPr="004559F9">
        <w:rPr>
          <w:sz w:val="24"/>
          <w:szCs w:val="24"/>
        </w:rPr>
        <w:t xml:space="preserve"> появление желания самостоятель</w:t>
      </w:r>
      <w:r w:rsidR="00D73E3A">
        <w:rPr>
          <w:sz w:val="24"/>
          <w:szCs w:val="24"/>
        </w:rPr>
        <w:t>но заниматься гитарой вне  занятий</w:t>
      </w:r>
      <w:r w:rsidRPr="004559F9">
        <w:rPr>
          <w:sz w:val="24"/>
          <w:szCs w:val="24"/>
        </w:rPr>
        <w:t>. В частности, отмечалась более добрая и дружелюбная атмосфера на занятиях, что способствовало укреплению эмоциональной с</w:t>
      </w:r>
      <w:r w:rsidR="00D73E3A">
        <w:rPr>
          <w:sz w:val="24"/>
          <w:szCs w:val="24"/>
        </w:rPr>
        <w:t xml:space="preserve">вязи между педагогом и </w:t>
      </w:r>
      <w:proofErr w:type="gramStart"/>
      <w:r w:rsidR="00D73E3A">
        <w:rPr>
          <w:sz w:val="24"/>
          <w:szCs w:val="24"/>
        </w:rPr>
        <w:t>обучающимися</w:t>
      </w:r>
      <w:proofErr w:type="gramEnd"/>
      <w:r w:rsidRPr="004559F9">
        <w:rPr>
          <w:sz w:val="24"/>
          <w:szCs w:val="24"/>
        </w:rPr>
        <w:t>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Примеры конкретных занятий включали игры на развитие ритма (повторение ритмических рисунков в разном темпе), упражнения на координацию пальцев («пальчиковые игры» с последовательным нажатием струн), а также творческие задания, где дети придумывали короткие мелодии и исполняли их в игровой форме.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Таким образом, использование игровых методик в обучении игре на гитаре способствует не только улучшению технических навыков, но и формированию устойчивого интереса, а также развитию творческих и коммуникативных способностей детей.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4559F9">
        <w:rPr>
          <w:b/>
          <w:sz w:val="24"/>
          <w:szCs w:val="24"/>
        </w:rPr>
        <w:t>Рекомендации для педагогов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 xml:space="preserve">Для успешного применения игровых методик в обучении игре на гитаре необходимо учитывать возрастные особенности и уровень подготовки детей. Важно подбирать игровые упражнения, соответствующие моторным и психическим возможностям </w:t>
      </w:r>
      <w:proofErr w:type="gramStart"/>
      <w:r w:rsidR="00D73E3A">
        <w:rPr>
          <w:sz w:val="24"/>
          <w:szCs w:val="24"/>
        </w:rPr>
        <w:t>об</w:t>
      </w:r>
      <w:r w:rsidRPr="004559F9">
        <w:rPr>
          <w:sz w:val="24"/>
          <w:szCs w:val="24"/>
        </w:rPr>
        <w:t>уча</w:t>
      </w:r>
      <w:r w:rsidR="00D73E3A">
        <w:rPr>
          <w:sz w:val="24"/>
          <w:szCs w:val="24"/>
        </w:rPr>
        <w:t>ю</w:t>
      </w:r>
      <w:r w:rsidRPr="004559F9">
        <w:rPr>
          <w:sz w:val="24"/>
          <w:szCs w:val="24"/>
        </w:rPr>
        <w:t>щихся</w:t>
      </w:r>
      <w:proofErr w:type="gramEnd"/>
      <w:r w:rsidRPr="004559F9">
        <w:rPr>
          <w:sz w:val="24"/>
          <w:szCs w:val="24"/>
        </w:rPr>
        <w:t>, чтобы поддерживать интерес и не вызывать усталости или перенапряжения.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Организация учебного пространства должна способствовать свободе движений и комфортной атмосфере. Пространство для игр и командных занятий должно быть безопасным и достаточно просторным. Регулярное чередование игровых и традиционных упражнений помогает удерживать внимание детей на высоком уровне.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При подборе игровых методов рекомендуется начинать с простых и понятных заданий, постепенно усложняя их по мере освоения материала. Особое внимание стоит уделять развитию слуха и чувства ритма через музыкально-ритмические игры, а также моторики пальцев и координации рук с помощью специальных игровых упражнений.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Для поддержания мотивации полезно использовать положительное подкрепление, поощрять творческую инициативу и создавать доброжелательную атмосферу на занятиях. Ролевые и командные игры способствуют формированию коммуникативных навыков и развитию уверенности в собственных силах. Кроме того, рекомендуется активно взаимодействовать с родителями, информируя их о методиках и достижениях детей, что способствует поддержке дома и продолжению занятий в свободное время.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Соблюдение этих рекомендаций позволит педагогам повысить эффективность уроков, сделать процесс обучения более увлекательным и результативным.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4559F9">
        <w:rPr>
          <w:b/>
          <w:sz w:val="24"/>
          <w:szCs w:val="24"/>
        </w:rPr>
        <w:t>Заключение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В ходе данной методической работы рассмотрены теоретические и практические аспекты использования игровых методик для повышения интереса детей к обучению игре на гитаре. Анализ психолого-педагогической литературы подтвердил важность игрового обучения как эффективного средства мотивации и развития музыкальных навыков у детей.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 xml:space="preserve">Практическая часть показала, что внедрение игровых упражнений способствует улучшению моторики, развитию слуха и чувства ритма, а также формированию положительного эмоционального отношения к процессу обучения. Игровые методики делают занятия более живыми и интересными, что снижает уровень стресса и повышает </w:t>
      </w:r>
      <w:r w:rsidRPr="004559F9">
        <w:rPr>
          <w:sz w:val="24"/>
          <w:szCs w:val="24"/>
        </w:rPr>
        <w:lastRenderedPageBreak/>
        <w:t>вовлечённость детей.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Результаты применения игровых методов подтверждают их эффективность и целесообразность в музыкальном образовании, особенно при обучении младших и средних школьников игре на гитаре. Рекомендации для педагогов помогут адаптировать игровой подход в соответствии с возрастными и индиви</w:t>
      </w:r>
      <w:r w:rsidR="00CF6CFE">
        <w:rPr>
          <w:sz w:val="24"/>
          <w:szCs w:val="24"/>
        </w:rPr>
        <w:t>дуальными особенностями обучающихся</w:t>
      </w:r>
      <w:r w:rsidRPr="004559F9">
        <w:rPr>
          <w:sz w:val="24"/>
          <w:szCs w:val="24"/>
        </w:rPr>
        <w:t>.</w:t>
      </w:r>
    </w:p>
    <w:p w:rsidR="004559F9" w:rsidRPr="004559F9" w:rsidRDefault="004559F9" w:rsidP="004E2007">
      <w:pPr>
        <w:spacing w:line="276" w:lineRule="auto"/>
        <w:ind w:firstLine="708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В перспективе использование игровых методик может быть расширено и дополнено с учётом новых педагогических технологий и индивидуальных потребностей детей, что будет способствовать развитию творческого и технического потенциала юных музыкантов. Таким образом, игровая деятельность является важным компонентом процесса обучения игре на гитаре и способствует комплексному развитию музыкальных способностей у детей.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</w:p>
    <w:p w:rsidR="004559F9" w:rsidRPr="004559F9" w:rsidRDefault="004559F9" w:rsidP="004E2007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4559F9">
        <w:rPr>
          <w:b/>
          <w:sz w:val="24"/>
          <w:szCs w:val="24"/>
        </w:rPr>
        <w:t>Список использованной литературы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 xml:space="preserve">1. Вундт В. Основы психологии. — Москва: Издательство Московского университета, 2002.  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 xml:space="preserve">2. Выготский Л.С. Психология развития ребенка. — Москва: Просвещение, 1984.  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 xml:space="preserve">3. Жуковская Е.Л. Педагогика музыкального воспитания. — Санкт-Петербург: Музыка, 2010.  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 xml:space="preserve">4. Калугина О.В. Игровые методы в музыкальном воспитании детей. — Москва: Учитель, 2015.  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 xml:space="preserve">5. Короткова Н.Н. Психология музыкального восприятия у детей. — Новосибирск: Наука, 2012.  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 xml:space="preserve">6. Леви И.Э. Игра и обучение. — Москва: Академия, 2008.  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 xml:space="preserve">7. Смирнова Т.А. Методика преподавания игры на гитаре детям. — Санкт-Петербург: Речь, 2018.  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 xml:space="preserve">8. Харрисон М. Игры и развитие детей. — Москва: Просвещение, 2016.  </w:t>
      </w:r>
    </w:p>
    <w:p w:rsidR="004559F9" w:rsidRP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 xml:space="preserve">9. Чернышев В.В. Психолого-педагогические основы музыкального образования детей. — Екатеринбург: Уральский университет, 2011.  </w:t>
      </w:r>
    </w:p>
    <w:p w:rsidR="004559F9" w:rsidRDefault="004559F9" w:rsidP="004E2007">
      <w:pPr>
        <w:spacing w:line="276" w:lineRule="auto"/>
        <w:jc w:val="both"/>
        <w:rPr>
          <w:sz w:val="24"/>
          <w:szCs w:val="24"/>
        </w:rPr>
      </w:pPr>
      <w:r w:rsidRPr="004559F9">
        <w:rPr>
          <w:sz w:val="24"/>
          <w:szCs w:val="24"/>
        </w:rPr>
        <w:t>10. Юдина А.В. Использование игровых технологий в музыкальном образовании. — Москва: Гармония, 2019.</w:t>
      </w:r>
    </w:p>
    <w:p w:rsidR="00445491" w:rsidRDefault="00445491" w:rsidP="004E2007">
      <w:pPr>
        <w:spacing w:line="276" w:lineRule="auto"/>
        <w:jc w:val="both"/>
        <w:rPr>
          <w:sz w:val="24"/>
          <w:szCs w:val="24"/>
        </w:rPr>
      </w:pPr>
    </w:p>
    <w:p w:rsidR="00445491" w:rsidRDefault="00445491" w:rsidP="004E2007">
      <w:pPr>
        <w:spacing w:line="276" w:lineRule="auto"/>
        <w:jc w:val="both"/>
        <w:rPr>
          <w:sz w:val="24"/>
          <w:szCs w:val="24"/>
        </w:rPr>
      </w:pPr>
    </w:p>
    <w:p w:rsidR="00445491" w:rsidRDefault="00445491" w:rsidP="004E2007">
      <w:pPr>
        <w:spacing w:line="276" w:lineRule="auto"/>
        <w:jc w:val="both"/>
        <w:rPr>
          <w:sz w:val="24"/>
          <w:szCs w:val="24"/>
        </w:rPr>
      </w:pPr>
    </w:p>
    <w:p w:rsidR="00445491" w:rsidRDefault="00445491" w:rsidP="004E2007">
      <w:pPr>
        <w:spacing w:line="276" w:lineRule="auto"/>
        <w:jc w:val="both"/>
        <w:rPr>
          <w:sz w:val="24"/>
          <w:szCs w:val="24"/>
        </w:rPr>
      </w:pPr>
    </w:p>
    <w:p w:rsidR="00445491" w:rsidRDefault="00445491" w:rsidP="004E2007">
      <w:pPr>
        <w:spacing w:line="276" w:lineRule="auto"/>
        <w:jc w:val="both"/>
        <w:rPr>
          <w:sz w:val="24"/>
          <w:szCs w:val="24"/>
        </w:rPr>
      </w:pPr>
    </w:p>
    <w:p w:rsidR="00445491" w:rsidRDefault="00445491" w:rsidP="004E2007">
      <w:pPr>
        <w:spacing w:line="276" w:lineRule="auto"/>
        <w:jc w:val="both"/>
        <w:rPr>
          <w:sz w:val="24"/>
          <w:szCs w:val="24"/>
        </w:rPr>
      </w:pPr>
    </w:p>
    <w:p w:rsidR="00445491" w:rsidRDefault="00445491" w:rsidP="004E2007">
      <w:pPr>
        <w:spacing w:line="276" w:lineRule="auto"/>
        <w:jc w:val="both"/>
        <w:rPr>
          <w:sz w:val="24"/>
          <w:szCs w:val="24"/>
        </w:rPr>
      </w:pPr>
    </w:p>
    <w:p w:rsidR="00445491" w:rsidRDefault="00445491" w:rsidP="004E2007">
      <w:pPr>
        <w:spacing w:line="276" w:lineRule="auto"/>
        <w:jc w:val="both"/>
        <w:rPr>
          <w:sz w:val="24"/>
          <w:szCs w:val="24"/>
        </w:rPr>
      </w:pPr>
    </w:p>
    <w:p w:rsidR="00445491" w:rsidRDefault="00445491" w:rsidP="004E2007">
      <w:pPr>
        <w:spacing w:line="276" w:lineRule="auto"/>
        <w:jc w:val="both"/>
        <w:rPr>
          <w:sz w:val="24"/>
          <w:szCs w:val="24"/>
        </w:rPr>
      </w:pPr>
    </w:p>
    <w:p w:rsidR="005F6226" w:rsidRDefault="005F6226" w:rsidP="004E2007">
      <w:pPr>
        <w:spacing w:line="276" w:lineRule="auto"/>
        <w:jc w:val="both"/>
        <w:rPr>
          <w:sz w:val="24"/>
          <w:szCs w:val="24"/>
        </w:rPr>
      </w:pPr>
    </w:p>
    <w:p w:rsidR="005F6226" w:rsidRDefault="005F6226" w:rsidP="004E2007">
      <w:pPr>
        <w:spacing w:line="276" w:lineRule="auto"/>
        <w:jc w:val="both"/>
        <w:rPr>
          <w:sz w:val="24"/>
          <w:szCs w:val="24"/>
        </w:rPr>
      </w:pPr>
    </w:p>
    <w:p w:rsidR="005F6226" w:rsidRDefault="005F6226" w:rsidP="004E2007">
      <w:pPr>
        <w:spacing w:line="276" w:lineRule="auto"/>
        <w:jc w:val="both"/>
        <w:rPr>
          <w:sz w:val="24"/>
          <w:szCs w:val="24"/>
        </w:rPr>
      </w:pPr>
    </w:p>
    <w:p w:rsidR="005F6226" w:rsidRDefault="005F6226" w:rsidP="004E2007">
      <w:pPr>
        <w:spacing w:line="276" w:lineRule="auto"/>
        <w:jc w:val="both"/>
        <w:rPr>
          <w:sz w:val="24"/>
          <w:szCs w:val="24"/>
        </w:rPr>
      </w:pPr>
    </w:p>
    <w:p w:rsidR="005F6226" w:rsidRDefault="005F6226" w:rsidP="004E2007">
      <w:pPr>
        <w:spacing w:line="276" w:lineRule="auto"/>
        <w:jc w:val="both"/>
        <w:rPr>
          <w:sz w:val="24"/>
          <w:szCs w:val="24"/>
        </w:rPr>
      </w:pPr>
    </w:p>
    <w:p w:rsidR="00445491" w:rsidRPr="004559F9" w:rsidRDefault="00445491" w:rsidP="004E2007">
      <w:pPr>
        <w:spacing w:line="276" w:lineRule="auto"/>
        <w:jc w:val="both"/>
        <w:rPr>
          <w:sz w:val="24"/>
          <w:szCs w:val="24"/>
        </w:rPr>
      </w:pPr>
    </w:p>
    <w:sectPr w:rsidR="00445491" w:rsidRPr="004559F9" w:rsidSect="00264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B2E27"/>
    <w:multiLevelType w:val="hybridMultilevel"/>
    <w:tmpl w:val="C4161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F6B17"/>
    <w:multiLevelType w:val="hybridMultilevel"/>
    <w:tmpl w:val="8B886B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82851C0"/>
    <w:multiLevelType w:val="hybridMultilevel"/>
    <w:tmpl w:val="F57C1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73556C"/>
    <w:multiLevelType w:val="hybridMultilevel"/>
    <w:tmpl w:val="CA1AC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D52CF"/>
    <w:multiLevelType w:val="hybridMultilevel"/>
    <w:tmpl w:val="0846D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853EF1"/>
    <w:multiLevelType w:val="hybridMultilevel"/>
    <w:tmpl w:val="9D820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D07EA3"/>
    <w:multiLevelType w:val="hybridMultilevel"/>
    <w:tmpl w:val="08B08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90470C"/>
    <w:multiLevelType w:val="multilevel"/>
    <w:tmpl w:val="D7DCA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153897"/>
    <w:multiLevelType w:val="multilevel"/>
    <w:tmpl w:val="91B43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3F7A2C"/>
    <w:multiLevelType w:val="multilevel"/>
    <w:tmpl w:val="75AA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6B0026"/>
    <w:rsid w:val="00064E15"/>
    <w:rsid w:val="000742E2"/>
    <w:rsid w:val="000E5A86"/>
    <w:rsid w:val="00125067"/>
    <w:rsid w:val="00171760"/>
    <w:rsid w:val="001D393F"/>
    <w:rsid w:val="00264C9C"/>
    <w:rsid w:val="00290714"/>
    <w:rsid w:val="002A6F15"/>
    <w:rsid w:val="002D0D17"/>
    <w:rsid w:val="00445491"/>
    <w:rsid w:val="004559F9"/>
    <w:rsid w:val="004E2007"/>
    <w:rsid w:val="005F6226"/>
    <w:rsid w:val="00622233"/>
    <w:rsid w:val="006325EA"/>
    <w:rsid w:val="006B0026"/>
    <w:rsid w:val="00797ACE"/>
    <w:rsid w:val="007D096B"/>
    <w:rsid w:val="007F7790"/>
    <w:rsid w:val="00855117"/>
    <w:rsid w:val="008D2FA4"/>
    <w:rsid w:val="009567F5"/>
    <w:rsid w:val="00B032A7"/>
    <w:rsid w:val="00B10929"/>
    <w:rsid w:val="00C92FB6"/>
    <w:rsid w:val="00C931F5"/>
    <w:rsid w:val="00CA1CE2"/>
    <w:rsid w:val="00CF6CFE"/>
    <w:rsid w:val="00D73E3A"/>
    <w:rsid w:val="00DC14A8"/>
    <w:rsid w:val="00EF61E8"/>
    <w:rsid w:val="00F26687"/>
    <w:rsid w:val="00FB78C0"/>
    <w:rsid w:val="00FC5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393F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D393F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D393F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FF388C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93F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393F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393F"/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a3">
    <w:name w:val="Title"/>
    <w:basedOn w:val="a"/>
    <w:next w:val="a"/>
    <w:link w:val="a4"/>
    <w:uiPriority w:val="10"/>
    <w:qFormat/>
    <w:rsid w:val="001D393F"/>
    <w:pPr>
      <w:widowControl/>
      <w:pBdr>
        <w:bottom w:val="single" w:sz="8" w:space="4" w:color="FF388C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1D393F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1D393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B00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0026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559F9"/>
    <w:pPr>
      <w:widowControl/>
      <w:suppressAutoHyphens/>
      <w:autoSpaceDE/>
      <w:autoSpaceDN/>
      <w:adjustRightInd/>
      <w:ind w:left="720"/>
      <w:contextualSpacing/>
    </w:pPr>
    <w:rPr>
      <w:rFonts w:eastAsia="Times New Roman"/>
      <w:sz w:val="24"/>
      <w:szCs w:val="24"/>
      <w:lang w:eastAsia="ar-SA"/>
    </w:rPr>
  </w:style>
  <w:style w:type="paragraph" w:styleId="a9">
    <w:name w:val="Normal (Web)"/>
    <w:basedOn w:val="a"/>
    <w:uiPriority w:val="99"/>
    <w:unhideWhenUsed/>
    <w:rsid w:val="004559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0">
    <w:name w:val="c0"/>
    <w:basedOn w:val="a"/>
    <w:rsid w:val="004559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4559F9"/>
  </w:style>
  <w:style w:type="character" w:customStyle="1" w:styleId="c7">
    <w:name w:val="c7"/>
    <w:basedOn w:val="a0"/>
    <w:rsid w:val="004559F9"/>
  </w:style>
  <w:style w:type="character" w:customStyle="1" w:styleId="c9">
    <w:name w:val="c9"/>
    <w:basedOn w:val="a0"/>
    <w:rsid w:val="004559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8E900-9A19-466A-8EAF-627C4E7A5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2452</Words>
  <Characters>13982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ирина</cp:lastModifiedBy>
  <cp:revision>6</cp:revision>
  <cp:lastPrinted>2025-11-26T06:19:00Z</cp:lastPrinted>
  <dcterms:created xsi:type="dcterms:W3CDTF">2026-03-23T07:24:00Z</dcterms:created>
  <dcterms:modified xsi:type="dcterms:W3CDTF">2026-04-01T09:03:00Z</dcterms:modified>
</cp:coreProperties>
</file>